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41" w:rsidRDefault="007B0441" w:rsidP="007B0441">
      <w:pPr>
        <w:pStyle w:val="a3"/>
        <w:spacing w:before="7"/>
        <w:ind w:left="213"/>
        <w:rPr>
          <w:lang w:eastAsia="zh-CN"/>
        </w:rPr>
      </w:pPr>
      <w:r>
        <w:rPr>
          <w:lang w:eastAsia="zh-CN"/>
        </w:rPr>
        <w:t>附件</w:t>
      </w:r>
      <w:r>
        <w:rPr>
          <w:spacing w:val="-7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2</w:t>
      </w:r>
      <w:r>
        <w:rPr>
          <w:spacing w:val="-1"/>
          <w:lang w:eastAsia="zh-CN"/>
        </w:rPr>
        <w:t>：</w:t>
      </w:r>
    </w:p>
    <w:p w:rsidR="007B0441" w:rsidRDefault="007B0441" w:rsidP="007B0441">
      <w:pPr>
        <w:spacing w:before="10"/>
        <w:rPr>
          <w:rFonts w:ascii="宋体" w:eastAsia="宋体" w:hAnsi="宋体" w:cs="宋体"/>
          <w:sz w:val="16"/>
          <w:szCs w:val="16"/>
          <w:lang w:eastAsia="zh-CN"/>
        </w:rPr>
      </w:pPr>
    </w:p>
    <w:p w:rsidR="007B0441" w:rsidRDefault="007B0441" w:rsidP="007B0441">
      <w:pPr>
        <w:pStyle w:val="Heading2"/>
        <w:spacing w:line="415" w:lineRule="exact"/>
        <w:ind w:left="142"/>
        <w:jc w:val="center"/>
        <w:rPr>
          <w:b w:val="0"/>
          <w:bCs w:val="0"/>
          <w:lang w:eastAsia="zh-CN"/>
        </w:rPr>
      </w:pPr>
      <w:r>
        <w:rPr>
          <w:rFonts w:cs="华文中宋"/>
          <w:w w:val="95"/>
          <w:lang w:eastAsia="zh-CN"/>
        </w:rPr>
        <w:t>2019</w:t>
      </w:r>
      <w:r>
        <w:rPr>
          <w:w w:val="95"/>
          <w:lang w:eastAsia="zh-CN"/>
        </w:rPr>
        <w:t>年上海市工程建设规范（建筑标准设计）复审应予修订项目一览表</w:t>
      </w:r>
    </w:p>
    <w:p w:rsidR="007B0441" w:rsidRDefault="007B0441" w:rsidP="007B0441">
      <w:pPr>
        <w:rPr>
          <w:rFonts w:ascii="华文中宋" w:eastAsia="华文中宋" w:hAnsi="华文中宋" w:cs="华文中宋"/>
          <w:b/>
          <w:bCs/>
          <w:sz w:val="20"/>
          <w:szCs w:val="20"/>
          <w:lang w:eastAsia="zh-CN"/>
        </w:rPr>
      </w:pPr>
    </w:p>
    <w:p w:rsidR="007B0441" w:rsidRDefault="007B0441" w:rsidP="007B0441">
      <w:pPr>
        <w:rPr>
          <w:rFonts w:ascii="华文中宋" w:eastAsia="华文中宋" w:hAnsi="华文中宋" w:cs="华文中宋"/>
          <w:b/>
          <w:bCs/>
          <w:sz w:val="20"/>
          <w:szCs w:val="20"/>
          <w:lang w:eastAsia="zh-CN"/>
        </w:rPr>
      </w:pPr>
    </w:p>
    <w:p w:rsidR="007B0441" w:rsidRDefault="007B0441" w:rsidP="007B0441">
      <w:pPr>
        <w:spacing w:before="2"/>
        <w:rPr>
          <w:rFonts w:ascii="华文中宋" w:eastAsia="华文中宋" w:hAnsi="华文中宋" w:cs="华文中宋"/>
          <w:b/>
          <w:bCs/>
          <w:sz w:val="11"/>
          <w:szCs w:val="11"/>
          <w:lang w:eastAsia="zh-CN"/>
        </w:rPr>
      </w:pPr>
    </w:p>
    <w:tbl>
      <w:tblPr>
        <w:tblStyle w:val="TableNormal"/>
        <w:tblW w:w="0" w:type="auto"/>
        <w:tblInd w:w="99" w:type="dxa"/>
        <w:tblLayout w:type="fixed"/>
        <w:tblLook w:val="01E0"/>
      </w:tblPr>
      <w:tblGrid>
        <w:gridCol w:w="660"/>
        <w:gridCol w:w="2868"/>
        <w:gridCol w:w="2161"/>
        <w:gridCol w:w="1260"/>
        <w:gridCol w:w="1260"/>
        <w:gridCol w:w="2700"/>
        <w:gridCol w:w="4400"/>
      </w:tblGrid>
      <w:tr w:rsidR="007B0441" w:rsidTr="005A22F2">
        <w:trPr>
          <w:trHeight w:hRule="exact" w:val="329"/>
        </w:trPr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line="268" w:lineRule="exact"/>
              <w:ind w:left="102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序号</w:t>
            </w:r>
            <w:proofErr w:type="spellEnd"/>
          </w:p>
        </w:tc>
        <w:tc>
          <w:tcPr>
            <w:tcW w:w="286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line="268" w:lineRule="exact"/>
              <w:ind w:right="4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标准名称</w:t>
            </w:r>
            <w:proofErr w:type="spellEnd"/>
          </w:p>
        </w:tc>
        <w:tc>
          <w:tcPr>
            <w:tcW w:w="2161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line="268" w:lineRule="exact"/>
              <w:ind w:left="630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标准编号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line="268" w:lineRule="exact"/>
              <w:ind w:left="178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发布日期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line="268" w:lineRule="exact"/>
              <w:ind w:left="176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实施日期</w:t>
            </w:r>
            <w:proofErr w:type="spellEnd"/>
          </w:p>
        </w:tc>
        <w:tc>
          <w:tcPr>
            <w:tcW w:w="270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line="268" w:lineRule="exact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主管部门</w:t>
            </w:r>
            <w:proofErr w:type="spellEnd"/>
          </w:p>
        </w:tc>
        <w:tc>
          <w:tcPr>
            <w:tcW w:w="4400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7B0441" w:rsidRDefault="007B0441" w:rsidP="005A22F2">
            <w:pPr>
              <w:pStyle w:val="TableParagraph"/>
              <w:spacing w:line="268" w:lineRule="exact"/>
              <w:ind w:right="2"/>
              <w:jc w:val="center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</w:rPr>
              <w:t>主编单位</w:t>
            </w:r>
            <w:proofErr w:type="spellEnd"/>
          </w:p>
        </w:tc>
      </w:tr>
      <w:tr w:rsidR="007B0441" w:rsidTr="005A22F2">
        <w:trPr>
          <w:trHeight w:hRule="exact" w:val="639"/>
        </w:trPr>
        <w:tc>
          <w:tcPr>
            <w:tcW w:w="6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before="134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2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before="134"/>
              <w:ind w:left="97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现场施工安全生产管理规范</w:t>
            </w:r>
          </w:p>
        </w:tc>
        <w:tc>
          <w:tcPr>
            <w:tcW w:w="2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before="134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DGJ08-903-2010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before="134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2011.1.19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before="134"/>
              <w:ind w:left="97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2011.3.1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line="266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上海市住房和城乡建设管</w:t>
            </w:r>
          </w:p>
          <w:p w:rsidR="007B0441" w:rsidRDefault="007B0441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理委员会</w:t>
            </w:r>
            <w:proofErr w:type="spellEnd"/>
          </w:p>
        </w:tc>
        <w:tc>
          <w:tcPr>
            <w:tcW w:w="4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7B0441" w:rsidRDefault="007B0441" w:rsidP="005A22F2">
            <w:pPr>
              <w:pStyle w:val="TableParagraph"/>
              <w:spacing w:line="266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上海市建设工程安全质量监督总站、上海市</w:t>
            </w:r>
          </w:p>
          <w:p w:rsidR="007B0441" w:rsidRDefault="007B0441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建筑施工行业协会工程质量安全专业委员会</w:t>
            </w:r>
          </w:p>
        </w:tc>
      </w:tr>
      <w:tr w:rsidR="007B0441" w:rsidTr="005A22F2">
        <w:trPr>
          <w:trHeight w:hRule="exact" w:val="638"/>
        </w:trPr>
        <w:tc>
          <w:tcPr>
            <w:tcW w:w="6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before="13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</w:t>
            </w:r>
          </w:p>
        </w:tc>
        <w:tc>
          <w:tcPr>
            <w:tcW w:w="2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line="265" w:lineRule="exact"/>
              <w:ind w:left="97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沉井与气压沉箱施工技术</w:t>
            </w:r>
            <w:proofErr w:type="gramStart"/>
            <w:r>
              <w:rPr>
                <w:rFonts w:ascii="宋体" w:eastAsia="宋体" w:hAnsi="宋体" w:cs="宋体"/>
                <w:spacing w:val="-1"/>
                <w:lang w:eastAsia="zh-CN"/>
              </w:rPr>
              <w:t>规</w:t>
            </w:r>
            <w:proofErr w:type="gramEnd"/>
          </w:p>
          <w:p w:rsidR="007B0441" w:rsidRDefault="007B0441" w:rsidP="005A22F2">
            <w:pPr>
              <w:pStyle w:val="TableParagraph"/>
              <w:spacing w:before="24"/>
              <w:ind w:left="9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程</w:t>
            </w:r>
          </w:p>
        </w:tc>
        <w:tc>
          <w:tcPr>
            <w:tcW w:w="2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DG/TJ08-2084-2011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2011.6.10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before="133"/>
              <w:ind w:left="97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2011.8.1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上海市住房和城乡建设管</w:t>
            </w:r>
          </w:p>
          <w:p w:rsidR="007B0441" w:rsidRDefault="007B0441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理委员会</w:t>
            </w:r>
            <w:proofErr w:type="spellEnd"/>
          </w:p>
        </w:tc>
        <w:tc>
          <w:tcPr>
            <w:tcW w:w="4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7B0441" w:rsidRDefault="007B0441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上海市基础工程有限公司</w:t>
            </w:r>
          </w:p>
        </w:tc>
      </w:tr>
      <w:tr w:rsidR="007B0441" w:rsidTr="005A22F2">
        <w:trPr>
          <w:trHeight w:hRule="exact" w:val="638"/>
        </w:trPr>
        <w:tc>
          <w:tcPr>
            <w:tcW w:w="6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before="13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3</w:t>
            </w:r>
          </w:p>
        </w:tc>
        <w:tc>
          <w:tcPr>
            <w:tcW w:w="2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before="133"/>
              <w:ind w:left="97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城市地下综合体设计规范</w:t>
            </w:r>
          </w:p>
        </w:tc>
        <w:tc>
          <w:tcPr>
            <w:tcW w:w="2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DG/TJ08-2166-2015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2015.4.7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before="133"/>
              <w:ind w:left="97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2015.9.1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上海市住房和城乡建设管</w:t>
            </w:r>
          </w:p>
          <w:p w:rsidR="007B0441" w:rsidRDefault="007B0441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理委员会</w:t>
            </w:r>
            <w:proofErr w:type="spellEnd"/>
          </w:p>
        </w:tc>
        <w:tc>
          <w:tcPr>
            <w:tcW w:w="4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7B0441" w:rsidRDefault="007B0441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上海市政工程设计研究总院（集团）有限公</w:t>
            </w:r>
          </w:p>
          <w:p w:rsidR="007B0441" w:rsidRDefault="007B0441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司</w:t>
            </w:r>
          </w:p>
        </w:tc>
      </w:tr>
      <w:tr w:rsidR="007B0441" w:rsidTr="005A22F2">
        <w:trPr>
          <w:trHeight w:hRule="exact" w:val="641"/>
        </w:trPr>
        <w:tc>
          <w:tcPr>
            <w:tcW w:w="6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before="13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4</w:t>
            </w:r>
          </w:p>
        </w:tc>
        <w:tc>
          <w:tcPr>
            <w:tcW w:w="2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line="268" w:lineRule="exact"/>
              <w:ind w:left="97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城市轨道交通专用无线通信</w:t>
            </w:r>
          </w:p>
          <w:p w:rsidR="007B0441" w:rsidRDefault="007B0441" w:rsidP="005A22F2">
            <w:pPr>
              <w:pStyle w:val="TableParagraph"/>
              <w:spacing w:before="24"/>
              <w:ind w:left="97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系统技术规范</w:t>
            </w:r>
            <w:proofErr w:type="spellEnd"/>
          </w:p>
        </w:tc>
        <w:tc>
          <w:tcPr>
            <w:tcW w:w="2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before="135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DG/TJ08-104-2014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before="135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2014.9.11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before="135"/>
              <w:ind w:left="97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2015.1.1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before="135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上海市交通委员会</w:t>
            </w:r>
            <w:proofErr w:type="spellEnd"/>
          </w:p>
        </w:tc>
        <w:tc>
          <w:tcPr>
            <w:tcW w:w="4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7B0441" w:rsidRDefault="007B0441" w:rsidP="005A22F2">
            <w:pPr>
              <w:pStyle w:val="TableParagraph"/>
              <w:spacing w:line="268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上海市交通委员会、上海市申通轨道交通</w:t>
            </w:r>
            <w:proofErr w:type="gramStart"/>
            <w:r>
              <w:rPr>
                <w:rFonts w:ascii="宋体" w:eastAsia="宋体" w:hAnsi="宋体" w:cs="宋体"/>
                <w:spacing w:val="-1"/>
                <w:lang w:eastAsia="zh-CN"/>
              </w:rPr>
              <w:t>研</w:t>
            </w:r>
            <w:proofErr w:type="gramEnd"/>
          </w:p>
          <w:p w:rsidR="007B0441" w:rsidRDefault="007B0441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究咨询有限公司</w:t>
            </w:r>
            <w:proofErr w:type="spellEnd"/>
          </w:p>
        </w:tc>
      </w:tr>
      <w:tr w:rsidR="007B0441" w:rsidTr="005A22F2">
        <w:trPr>
          <w:trHeight w:hRule="exact" w:val="638"/>
        </w:trPr>
        <w:tc>
          <w:tcPr>
            <w:tcW w:w="6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before="13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5</w:t>
            </w:r>
          </w:p>
        </w:tc>
        <w:tc>
          <w:tcPr>
            <w:tcW w:w="2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before="133"/>
              <w:ind w:left="97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道路声屏障结构技术规范</w:t>
            </w:r>
          </w:p>
        </w:tc>
        <w:tc>
          <w:tcPr>
            <w:tcW w:w="2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DG/TJ08-2086-2011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2011.6.21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before="133"/>
              <w:ind w:left="97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2011.8.1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上海市交通委员会</w:t>
            </w:r>
            <w:proofErr w:type="spellEnd"/>
          </w:p>
        </w:tc>
        <w:tc>
          <w:tcPr>
            <w:tcW w:w="4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7B0441" w:rsidRDefault="007B0441" w:rsidP="005A22F2">
            <w:pPr>
              <w:pStyle w:val="TableParagraph"/>
              <w:spacing w:line="265" w:lineRule="exact"/>
              <w:ind w:left="99" w:right="-10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lang w:eastAsia="zh-CN"/>
              </w:rPr>
              <w:t>上海市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市</w:t>
            </w:r>
            <w:r>
              <w:rPr>
                <w:rFonts w:ascii="宋体" w:eastAsia="宋体" w:hAnsi="宋体" w:cs="宋体"/>
                <w:lang w:eastAsia="zh-CN"/>
              </w:rPr>
              <w:t>政工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程</w:t>
            </w:r>
            <w:r>
              <w:rPr>
                <w:rFonts w:ascii="宋体" w:eastAsia="宋体" w:hAnsi="宋体" w:cs="宋体"/>
                <w:lang w:eastAsia="zh-CN"/>
              </w:rPr>
              <w:t>管理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处</w:t>
            </w:r>
            <w:r>
              <w:rPr>
                <w:rFonts w:ascii="宋体" w:eastAsia="宋体" w:hAnsi="宋体" w:cs="宋体"/>
                <w:spacing w:val="-108"/>
                <w:lang w:eastAsia="zh-CN"/>
              </w:rPr>
              <w:t>、</w:t>
            </w:r>
            <w:r>
              <w:rPr>
                <w:rFonts w:ascii="宋体" w:eastAsia="宋体" w:hAnsi="宋体" w:cs="宋体"/>
                <w:lang w:eastAsia="zh-CN"/>
              </w:rPr>
              <w:t>上海市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公</w:t>
            </w:r>
            <w:r>
              <w:rPr>
                <w:rFonts w:ascii="宋体" w:eastAsia="宋体" w:hAnsi="宋体" w:cs="宋体"/>
                <w:lang w:eastAsia="zh-CN"/>
              </w:rPr>
              <w:t>路管</w:t>
            </w:r>
            <w:r>
              <w:rPr>
                <w:rFonts w:ascii="宋体" w:eastAsia="宋体" w:hAnsi="宋体" w:cs="宋体"/>
                <w:spacing w:val="-3"/>
                <w:lang w:eastAsia="zh-CN"/>
              </w:rPr>
              <w:t>理</w:t>
            </w:r>
            <w:r>
              <w:rPr>
                <w:rFonts w:ascii="宋体" w:eastAsia="宋体" w:hAnsi="宋体" w:cs="宋体"/>
                <w:lang w:eastAsia="zh-CN"/>
              </w:rPr>
              <w:t>处、</w:t>
            </w:r>
          </w:p>
          <w:p w:rsidR="007B0441" w:rsidRDefault="007B0441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上海建设钢结构安全检测有限公司</w:t>
            </w:r>
          </w:p>
        </w:tc>
      </w:tr>
      <w:tr w:rsidR="007B0441" w:rsidTr="005A22F2">
        <w:trPr>
          <w:trHeight w:hRule="exact" w:val="326"/>
        </w:trPr>
        <w:tc>
          <w:tcPr>
            <w:tcW w:w="6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line="265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6</w:t>
            </w:r>
          </w:p>
        </w:tc>
        <w:tc>
          <w:tcPr>
            <w:tcW w:w="2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line="265" w:lineRule="exact"/>
              <w:ind w:left="97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出租汽车站点设置规范</w:t>
            </w:r>
          </w:p>
        </w:tc>
        <w:tc>
          <w:tcPr>
            <w:tcW w:w="2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DG/TJ08-2108-2012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2012.5.24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line="265" w:lineRule="exact"/>
              <w:ind w:left="97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2012.7.1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上海市交通委员会</w:t>
            </w:r>
            <w:proofErr w:type="spellEnd"/>
          </w:p>
        </w:tc>
        <w:tc>
          <w:tcPr>
            <w:tcW w:w="4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7B0441" w:rsidRDefault="007B0441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上海市交通运输和港口管理局</w:t>
            </w:r>
          </w:p>
        </w:tc>
      </w:tr>
      <w:tr w:rsidR="007B0441" w:rsidTr="005A22F2">
        <w:trPr>
          <w:trHeight w:hRule="exact" w:val="638"/>
        </w:trPr>
        <w:tc>
          <w:tcPr>
            <w:tcW w:w="6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before="133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7</w:t>
            </w:r>
          </w:p>
        </w:tc>
        <w:tc>
          <w:tcPr>
            <w:tcW w:w="2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line="265" w:lineRule="exact"/>
              <w:ind w:left="97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土地开发整理工程建设技术</w:t>
            </w:r>
          </w:p>
          <w:p w:rsidR="007B0441" w:rsidRDefault="007B0441" w:rsidP="005A22F2">
            <w:pPr>
              <w:pStyle w:val="TableParagraph"/>
              <w:spacing w:before="24"/>
              <w:ind w:left="97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</w:rPr>
              <w:t>标准</w:t>
            </w:r>
            <w:proofErr w:type="spellEnd"/>
          </w:p>
        </w:tc>
        <w:tc>
          <w:tcPr>
            <w:tcW w:w="2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DG/TJ08-2079-2010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2011.1.11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before="133"/>
              <w:ind w:left="97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2011.3.1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before="133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上海市规划和自然资源局</w:t>
            </w:r>
          </w:p>
        </w:tc>
        <w:tc>
          <w:tcPr>
            <w:tcW w:w="4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7B0441" w:rsidRDefault="007B0441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上海市规划和国土资源管理局、上海市地质</w:t>
            </w:r>
          </w:p>
          <w:p w:rsidR="007B0441" w:rsidRDefault="007B0441" w:rsidP="005A22F2">
            <w:pPr>
              <w:pStyle w:val="TableParagraph"/>
              <w:spacing w:before="24"/>
              <w:ind w:left="9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调查研究院</w:t>
            </w:r>
            <w:proofErr w:type="spellEnd"/>
          </w:p>
        </w:tc>
      </w:tr>
      <w:tr w:rsidR="007B0441" w:rsidTr="005A22F2">
        <w:trPr>
          <w:trHeight w:hRule="exact" w:val="329"/>
        </w:trPr>
        <w:tc>
          <w:tcPr>
            <w:tcW w:w="6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line="268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8</w:t>
            </w:r>
          </w:p>
        </w:tc>
        <w:tc>
          <w:tcPr>
            <w:tcW w:w="2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line="268" w:lineRule="exact"/>
              <w:ind w:left="97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园林绿化养护技术规程</w:t>
            </w:r>
          </w:p>
        </w:tc>
        <w:tc>
          <w:tcPr>
            <w:tcW w:w="2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line="268" w:lineRule="exact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DG/TJ08-19-2011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line="268" w:lineRule="exact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2011.4.13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line="268" w:lineRule="exact"/>
              <w:ind w:left="97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2011.6.1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line="268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上海市绿化和市容管理局</w:t>
            </w:r>
          </w:p>
        </w:tc>
        <w:tc>
          <w:tcPr>
            <w:tcW w:w="4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7B0441" w:rsidRDefault="007B0441" w:rsidP="005A22F2">
            <w:pPr>
              <w:pStyle w:val="TableParagraph"/>
              <w:spacing w:line="268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上海市绿化和市容管理局</w:t>
            </w:r>
          </w:p>
        </w:tc>
      </w:tr>
      <w:tr w:rsidR="007B0441" w:rsidTr="005A22F2">
        <w:trPr>
          <w:trHeight w:hRule="exact" w:val="326"/>
        </w:trPr>
        <w:tc>
          <w:tcPr>
            <w:tcW w:w="66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line="265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9</w:t>
            </w:r>
          </w:p>
        </w:tc>
        <w:tc>
          <w:tcPr>
            <w:tcW w:w="28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line="265" w:lineRule="exact"/>
              <w:ind w:left="97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园林绿化养护技术等级标准</w:t>
            </w:r>
          </w:p>
        </w:tc>
        <w:tc>
          <w:tcPr>
            <w:tcW w:w="21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DG/TJ08-702-2011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2011.8.25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line="265" w:lineRule="exact"/>
              <w:ind w:left="97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2011.10.1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上海市绿化和市容管理局</w:t>
            </w:r>
          </w:p>
        </w:tc>
        <w:tc>
          <w:tcPr>
            <w:tcW w:w="4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7B0441" w:rsidRDefault="007B0441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上海市绿化和市容管理局</w:t>
            </w:r>
          </w:p>
        </w:tc>
      </w:tr>
      <w:tr w:rsidR="007B0441" w:rsidTr="005A22F2">
        <w:trPr>
          <w:trHeight w:hRule="exact" w:val="946"/>
        </w:trPr>
        <w:tc>
          <w:tcPr>
            <w:tcW w:w="66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before="7"/>
              <w:rPr>
                <w:rFonts w:ascii="华文中宋" w:eastAsia="华文中宋" w:hAnsi="华文中宋" w:cs="华文中宋"/>
                <w:b/>
                <w:bCs/>
                <w:sz w:val="19"/>
                <w:szCs w:val="19"/>
                <w:lang w:eastAsia="zh-CN"/>
              </w:rPr>
            </w:pPr>
          </w:p>
          <w:p w:rsidR="007B0441" w:rsidRDefault="007B0441" w:rsidP="005A22F2">
            <w:pPr>
              <w:pStyle w:val="TableParagraph"/>
              <w:ind w:left="212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10</w:t>
            </w:r>
          </w:p>
        </w:tc>
        <w:tc>
          <w:tcPr>
            <w:tcW w:w="286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before="134"/>
              <w:ind w:left="97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店招店牌结构设计与安装</w:t>
            </w:r>
          </w:p>
          <w:p w:rsidR="007B0441" w:rsidRDefault="007B0441" w:rsidP="005A22F2">
            <w:pPr>
              <w:pStyle w:val="TableParagraph"/>
              <w:spacing w:before="24"/>
              <w:ind w:left="9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（</w:t>
            </w:r>
            <w:proofErr w:type="spellStart"/>
            <w:r>
              <w:rPr>
                <w:rFonts w:ascii="宋体" w:eastAsia="宋体" w:hAnsi="宋体" w:cs="宋体"/>
                <w:spacing w:val="-1"/>
              </w:rPr>
              <w:t>标准设计</w:t>
            </w:r>
            <w:proofErr w:type="spellEnd"/>
            <w:r>
              <w:rPr>
                <w:rFonts w:ascii="宋体" w:eastAsia="宋体" w:hAnsi="宋体" w:cs="宋体"/>
                <w:spacing w:val="-1"/>
              </w:rPr>
              <w:t>）</w:t>
            </w:r>
          </w:p>
        </w:tc>
        <w:tc>
          <w:tcPr>
            <w:tcW w:w="2161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before="7"/>
              <w:rPr>
                <w:rFonts w:ascii="华文中宋" w:eastAsia="华文中宋" w:hAnsi="华文中宋" w:cs="华文中宋"/>
                <w:b/>
                <w:bCs/>
                <w:sz w:val="19"/>
                <w:szCs w:val="19"/>
              </w:rPr>
            </w:pPr>
          </w:p>
          <w:p w:rsidR="007B0441" w:rsidRDefault="007B0441" w:rsidP="005A22F2">
            <w:pPr>
              <w:pStyle w:val="TableParagraph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  <w:spacing w:val="-1"/>
              </w:rPr>
              <w:t>DBJT08-111-2009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before="7"/>
              <w:rPr>
                <w:rFonts w:ascii="华文中宋" w:eastAsia="华文中宋" w:hAnsi="华文中宋" w:cs="华文中宋"/>
                <w:b/>
                <w:bCs/>
                <w:sz w:val="19"/>
                <w:szCs w:val="19"/>
              </w:rPr>
            </w:pPr>
          </w:p>
          <w:p w:rsidR="007B0441" w:rsidRDefault="007B0441" w:rsidP="005A22F2">
            <w:pPr>
              <w:pStyle w:val="TableParagraph"/>
              <w:ind w:left="99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2009.3.4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before="7"/>
              <w:rPr>
                <w:rFonts w:ascii="华文中宋" w:eastAsia="华文中宋" w:hAnsi="华文中宋" w:cs="华文中宋"/>
                <w:b/>
                <w:bCs/>
                <w:sz w:val="19"/>
                <w:szCs w:val="19"/>
              </w:rPr>
            </w:pPr>
          </w:p>
          <w:p w:rsidR="007B0441" w:rsidRDefault="007B0441" w:rsidP="005A22F2">
            <w:pPr>
              <w:pStyle w:val="TableParagraph"/>
              <w:ind w:left="97"/>
              <w:rPr>
                <w:rFonts w:ascii="宋体" w:eastAsia="宋体" w:hAnsi="宋体" w:cs="宋体"/>
              </w:rPr>
            </w:pPr>
            <w:r>
              <w:rPr>
                <w:rFonts w:ascii="宋体"/>
              </w:rPr>
              <w:t>2009.5.1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7B0441" w:rsidRDefault="007B0441" w:rsidP="005A22F2">
            <w:pPr>
              <w:pStyle w:val="TableParagraph"/>
              <w:spacing w:before="7"/>
              <w:rPr>
                <w:rFonts w:ascii="华文中宋" w:eastAsia="华文中宋" w:hAnsi="华文中宋" w:cs="华文中宋"/>
                <w:b/>
                <w:bCs/>
                <w:sz w:val="19"/>
                <w:szCs w:val="19"/>
                <w:lang w:eastAsia="zh-CN"/>
              </w:rPr>
            </w:pPr>
          </w:p>
          <w:p w:rsidR="007B0441" w:rsidRDefault="007B0441" w:rsidP="005A22F2">
            <w:pPr>
              <w:pStyle w:val="TableParagraph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上海市绿化和市容管理局</w:t>
            </w:r>
          </w:p>
        </w:tc>
        <w:tc>
          <w:tcPr>
            <w:tcW w:w="4400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7B0441" w:rsidRDefault="007B0441" w:rsidP="005A22F2">
            <w:pPr>
              <w:pStyle w:val="TableParagraph"/>
              <w:spacing w:line="265" w:lineRule="exact"/>
              <w:ind w:left="9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上海市工程建设质量管理协会、上海市建工</w:t>
            </w:r>
          </w:p>
          <w:p w:rsidR="007B0441" w:rsidRDefault="007B0441" w:rsidP="005A22F2">
            <w:pPr>
              <w:pStyle w:val="TableParagraph"/>
              <w:spacing w:before="24" w:line="260" w:lineRule="auto"/>
              <w:ind w:left="99" w:right="103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设计研究院有限公司、上海建设钢结构安全</w:t>
            </w:r>
            <w:r>
              <w:rPr>
                <w:rFonts w:ascii="宋体" w:eastAsia="宋体" w:hAnsi="宋体" w:cs="宋体"/>
                <w:spacing w:val="2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lang w:eastAsia="zh-CN"/>
              </w:rPr>
              <w:t>监测有限公司</w:t>
            </w:r>
          </w:p>
        </w:tc>
      </w:tr>
    </w:tbl>
    <w:p w:rsidR="007B0441" w:rsidRDefault="007B0441" w:rsidP="007B0441">
      <w:pPr>
        <w:spacing w:line="260" w:lineRule="auto"/>
        <w:rPr>
          <w:rFonts w:ascii="宋体" w:eastAsia="宋体" w:hAnsi="宋体" w:cs="宋体"/>
          <w:lang w:eastAsia="zh-CN"/>
        </w:rPr>
        <w:sectPr w:rsidR="007B0441">
          <w:pgSz w:w="16840" w:h="11910" w:orient="landscape"/>
          <w:pgMar w:top="1100" w:right="660" w:bottom="1280" w:left="660" w:header="0" w:footer="1095" w:gutter="0"/>
          <w:cols w:space="720"/>
        </w:sectPr>
      </w:pPr>
    </w:p>
    <w:p w:rsidR="00425672" w:rsidRPr="007B0441" w:rsidRDefault="00425672" w:rsidP="007B0441">
      <w:pPr>
        <w:rPr>
          <w:lang w:eastAsia="zh-CN"/>
        </w:rPr>
      </w:pPr>
    </w:p>
    <w:sectPr w:rsidR="00425672" w:rsidRPr="007B0441" w:rsidSect="00425672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819" w:rsidRDefault="0064572F">
    <w:pPr>
      <w:spacing w:line="14" w:lineRule="auto"/>
      <w:rPr>
        <w:sz w:val="20"/>
        <w:szCs w:val="20"/>
      </w:rPr>
    </w:pPr>
    <w:r w:rsidRPr="00CC38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29.55pt;margin-top:528.6pt;width:51pt;height:16.85pt;z-index:-251656192;mso-position-horizontal-relative:page;mso-position-vertical-relative:page" filled="f" stroked="f">
          <v:textbox inset="0,0,0,0">
            <w:txbxContent>
              <w:p w:rsidR="00CC3819" w:rsidRDefault="0064572F">
                <w:pPr>
                  <w:spacing w:line="322" w:lineRule="exact"/>
                  <w:ind w:left="20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/>
                    <w:spacing w:val="-1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 w:rsidR="007B0441"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68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/>
                    <w:sz w:val="28"/>
                    <w:szCs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537956"/>
    <w:rsid w:val="002C747B"/>
    <w:rsid w:val="00425672"/>
    <w:rsid w:val="00537956"/>
    <w:rsid w:val="0064572F"/>
    <w:rsid w:val="007B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4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7956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7956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537956"/>
    <w:pPr>
      <w:ind w:left="118"/>
    </w:pPr>
    <w:rPr>
      <w:rFonts w:ascii="宋体" w:eastAsia="宋体" w:hAnsi="宋体"/>
      <w:sz w:val="30"/>
      <w:szCs w:val="30"/>
    </w:rPr>
  </w:style>
  <w:style w:type="character" w:customStyle="1" w:styleId="Char">
    <w:name w:val="正文文本 Char"/>
    <w:basedOn w:val="a0"/>
    <w:link w:val="a3"/>
    <w:uiPriority w:val="1"/>
    <w:rsid w:val="00537956"/>
    <w:rPr>
      <w:rFonts w:ascii="宋体" w:eastAsia="宋体" w:hAnsi="宋体"/>
      <w:kern w:val="0"/>
      <w:sz w:val="30"/>
      <w:szCs w:val="30"/>
      <w:lang w:eastAsia="en-US"/>
    </w:rPr>
  </w:style>
  <w:style w:type="paragraph" w:customStyle="1" w:styleId="Heading2">
    <w:name w:val="Heading 2"/>
    <w:basedOn w:val="a"/>
    <w:uiPriority w:val="1"/>
    <w:qFormat/>
    <w:rsid w:val="00537956"/>
    <w:pPr>
      <w:ind w:left="2578"/>
      <w:outlineLvl w:val="2"/>
    </w:pPr>
    <w:rPr>
      <w:rFonts w:ascii="华文中宋" w:eastAsia="华文中宋" w:hAnsi="华文中宋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537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王炜:</dc:creator>
  <cp:lastModifiedBy>王炜:</cp:lastModifiedBy>
  <cp:revision>2</cp:revision>
  <dcterms:created xsi:type="dcterms:W3CDTF">2019-12-10T01:54:00Z</dcterms:created>
  <dcterms:modified xsi:type="dcterms:W3CDTF">2019-12-10T01:54:00Z</dcterms:modified>
</cp:coreProperties>
</file>